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3BEA" w14:textId="0E194CDE" w:rsidR="009C3928" w:rsidRPr="00B072B5" w:rsidRDefault="009C3928" w:rsidP="009C3928">
      <w:pPr>
        <w:rPr>
          <w:sz w:val="22"/>
          <w:szCs w:val="22"/>
        </w:rPr>
      </w:pPr>
      <w:r w:rsidRPr="00B072B5">
        <w:rPr>
          <w:b/>
          <w:sz w:val="22"/>
          <w:szCs w:val="22"/>
        </w:rPr>
        <w:t xml:space="preserve">Tool - Stakeholder Analysis </w:t>
      </w:r>
    </w:p>
    <w:p w14:paraId="13291798" w14:textId="77777777" w:rsidR="009C3928" w:rsidRDefault="009C3928" w:rsidP="009C3928">
      <w:pPr>
        <w:tabs>
          <w:tab w:val="left" w:pos="2160"/>
          <w:tab w:val="left" w:pos="2880"/>
          <w:tab w:val="left" w:pos="3600"/>
          <w:tab w:val="left" w:pos="4320"/>
          <w:tab w:val="left" w:pos="5040"/>
          <w:tab w:val="left" w:pos="5760"/>
          <w:tab w:val="left" w:pos="6480"/>
          <w:tab w:val="left" w:pos="7200"/>
        </w:tabs>
        <w:rPr>
          <w:sz w:val="22"/>
          <w:szCs w:val="22"/>
        </w:rPr>
      </w:pPr>
    </w:p>
    <w:p w14:paraId="247C7D71" w14:textId="4CF94DC3" w:rsidR="009C3928" w:rsidRPr="00B072B5" w:rsidRDefault="009C3928" w:rsidP="009C3928">
      <w:pPr>
        <w:tabs>
          <w:tab w:val="left" w:pos="2160"/>
          <w:tab w:val="left" w:pos="2880"/>
          <w:tab w:val="left" w:pos="3600"/>
          <w:tab w:val="left" w:pos="4320"/>
          <w:tab w:val="left" w:pos="5040"/>
          <w:tab w:val="left" w:pos="5760"/>
          <w:tab w:val="left" w:pos="6480"/>
          <w:tab w:val="left" w:pos="7200"/>
        </w:tabs>
        <w:rPr>
          <w:sz w:val="22"/>
          <w:szCs w:val="22"/>
        </w:rPr>
      </w:pPr>
      <w:r w:rsidRPr="00B072B5">
        <w:rPr>
          <w:sz w:val="22"/>
          <w:szCs w:val="22"/>
        </w:rPr>
        <w:t xml:space="preserve">When crafting and implementing a business strategy, it is important to consider how your various stakeholders will be impacted by the decisions you make. Traditionally, a premium is placed on the interests of investors and stockholders as the primary stakeholders.  </w:t>
      </w:r>
    </w:p>
    <w:p w14:paraId="2A82AC63" w14:textId="77777777" w:rsidR="009C3928" w:rsidRDefault="009C3928" w:rsidP="009C3928">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B072B5">
        <w:rPr>
          <w:sz w:val="22"/>
          <w:szCs w:val="22"/>
        </w:rPr>
        <w:tab/>
      </w:r>
    </w:p>
    <w:p w14:paraId="39FADB5A" w14:textId="1DB1E70B" w:rsidR="009C3928" w:rsidRDefault="009C3928" w:rsidP="009C3928">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B072B5">
        <w:rPr>
          <w:sz w:val="22"/>
          <w:szCs w:val="22"/>
        </w:rPr>
        <w:t xml:space="preserve">A new mental model expands the concept of stakeholder to include linkages between the variety of organizations, groups, and individuals that are, or will be, affected by your firm's strategies and performance. Besides stockholders, these include customers, employees, creditors, suppliers, government, and even the local community. All are seen as partners in your enterprise. The challenge with this new mental model occurs in the process of resolving the conflicts that inevitably arise between various stakeholders. Conflict resolution demands that you prioritize the stakeholders and ensure that those priorities are consistent with the priorities of the firm. </w:t>
      </w:r>
    </w:p>
    <w:p w14:paraId="698181B5" w14:textId="77777777" w:rsidR="009C3928" w:rsidRDefault="009C3928" w:rsidP="009C3928">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56E50E39" w14:textId="76FD2BAD" w:rsidR="009C3928" w:rsidRPr="00B072B5" w:rsidRDefault="009C3928" w:rsidP="009C3928">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B072B5">
        <w:rPr>
          <w:sz w:val="22"/>
          <w:szCs w:val="22"/>
        </w:rPr>
        <w:t xml:space="preserve">Ultimately, you want to develop strategies that ensure the achievement of the business goals while maintaining positive stakeholder relations.   </w:t>
      </w:r>
    </w:p>
    <w:p w14:paraId="77B1B1C1" w14:textId="77777777" w:rsidR="009C3928" w:rsidRDefault="009C3928" w:rsidP="009C3928">
      <w:pPr>
        <w:rPr>
          <w:sz w:val="22"/>
          <w:szCs w:val="22"/>
        </w:rPr>
      </w:pPr>
      <w:r w:rsidRPr="00B072B5">
        <w:rPr>
          <w:sz w:val="22"/>
          <w:szCs w:val="22"/>
        </w:rPr>
        <w:tab/>
      </w:r>
    </w:p>
    <w:p w14:paraId="2C5F8710" w14:textId="67BDCEC1" w:rsidR="009C3928" w:rsidRPr="00B072B5" w:rsidRDefault="009C3928" w:rsidP="009C3928">
      <w:pPr>
        <w:rPr>
          <w:sz w:val="22"/>
          <w:szCs w:val="22"/>
        </w:rPr>
      </w:pPr>
      <w:r w:rsidRPr="00B072B5">
        <w:rPr>
          <w:sz w:val="22"/>
          <w:szCs w:val="22"/>
        </w:rPr>
        <w:t>Stakeholders are divided into four distinct groups. One group has the potential to cooperate with you and your organizational strategies, while another might be a potential threat because they oppose your goals. A third group is relatively disinterested in your business, and a fourth offers the business mixed blessings.</w:t>
      </w:r>
    </w:p>
    <w:p w14:paraId="67CD28EF" w14:textId="77777777" w:rsidR="009C3928" w:rsidRPr="00B072B5" w:rsidRDefault="009C3928" w:rsidP="009C3928">
      <w:pPr>
        <w:rPr>
          <w:sz w:val="22"/>
          <w:szCs w:val="22"/>
        </w:rPr>
      </w:pPr>
    </w:p>
    <w:p w14:paraId="1BEA363E" w14:textId="77777777" w:rsidR="009C3928" w:rsidRDefault="009C3928" w:rsidP="009C3928">
      <w:pPr>
        <w:pStyle w:val="Heading2"/>
        <w:tabs>
          <w:tab w:val="left" w:pos="2160"/>
          <w:tab w:val="left" w:pos="2880"/>
          <w:tab w:val="left" w:pos="3600"/>
          <w:tab w:val="left" w:pos="4320"/>
          <w:tab w:val="left" w:pos="5040"/>
          <w:tab w:val="left" w:pos="5760"/>
          <w:tab w:val="left" w:pos="6480"/>
          <w:tab w:val="left" w:pos="7200"/>
        </w:tabs>
        <w:rPr>
          <w:b/>
          <w:sz w:val="22"/>
          <w:szCs w:val="22"/>
          <w:lang w:val="en-CA"/>
        </w:rPr>
      </w:pPr>
      <w:r w:rsidRPr="00B072B5">
        <w:rPr>
          <w:b/>
          <w:noProof/>
          <w:sz w:val="22"/>
          <w:szCs w:val="22"/>
          <w:lang w:val="en-CA"/>
        </w:rPr>
        <w:drawing>
          <wp:anchor distT="0" distB="0" distL="114300" distR="114300" simplePos="0" relativeHeight="251659264" behindDoc="0" locked="0" layoutInCell="1" allowOverlap="1" wp14:anchorId="108F16AF" wp14:editId="0D7A7611">
            <wp:simplePos x="0" y="0"/>
            <wp:positionH relativeFrom="column">
              <wp:posOffset>13335</wp:posOffset>
            </wp:positionH>
            <wp:positionV relativeFrom="paragraph">
              <wp:posOffset>97155</wp:posOffset>
            </wp:positionV>
            <wp:extent cx="732790" cy="908050"/>
            <wp:effectExtent l="0" t="0" r="0" b="6350"/>
            <wp:wrapSquare wrapText="bothSides"/>
            <wp:docPr id="1274587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73279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2B5">
        <w:rPr>
          <w:b/>
          <w:sz w:val="22"/>
          <w:szCs w:val="22"/>
          <w:lang w:val="en-CA"/>
        </w:rPr>
        <w:t xml:space="preserve">Type One: The Supportive Stakeholder - Strategy: Involve </w:t>
      </w:r>
    </w:p>
    <w:p w14:paraId="03F45233" w14:textId="493BF31B" w:rsidR="009C3928" w:rsidRPr="00B072B5" w:rsidRDefault="009C3928" w:rsidP="009C3928">
      <w:pPr>
        <w:pStyle w:val="Heading2"/>
        <w:tabs>
          <w:tab w:val="left" w:pos="2160"/>
          <w:tab w:val="left" w:pos="2880"/>
          <w:tab w:val="left" w:pos="3600"/>
          <w:tab w:val="left" w:pos="4320"/>
          <w:tab w:val="left" w:pos="5040"/>
          <w:tab w:val="left" w:pos="5760"/>
          <w:tab w:val="left" w:pos="6480"/>
          <w:tab w:val="left" w:pos="7200"/>
        </w:tabs>
        <w:rPr>
          <w:b/>
          <w:sz w:val="22"/>
          <w:szCs w:val="22"/>
          <w:lang w:val="en-CA"/>
        </w:rPr>
      </w:pPr>
      <w:r w:rsidRPr="00B072B5">
        <w:rPr>
          <w:b/>
          <w:sz w:val="22"/>
          <w:szCs w:val="22"/>
          <w:lang w:val="en-CA"/>
        </w:rPr>
        <w:t xml:space="preserve">These stakeholders are fully aligned with the organization's goals and objectives. They see the business through your eyes and represent the lowest level of potential threat and the highest level of potential for cooperation - if they are properly and strategically motivated. In this group, we would expect to find the board of directors, managers, and employees. Ideally, suppliers, service providers, and non-profit community organizations would also be members of this group. </w:t>
      </w:r>
    </w:p>
    <w:p w14:paraId="4F022D9E" w14:textId="77777777" w:rsidR="009C3928" w:rsidRPr="00B072B5" w:rsidRDefault="009C3928" w:rsidP="009C3928">
      <w:pPr>
        <w:pStyle w:val="Heading2"/>
        <w:keepNext w:val="0"/>
        <w:tabs>
          <w:tab w:val="left" w:pos="720"/>
          <w:tab w:val="left" w:pos="2160"/>
          <w:tab w:val="left" w:pos="2880"/>
          <w:tab w:val="left" w:pos="3600"/>
          <w:tab w:val="left" w:pos="4320"/>
          <w:tab w:val="left" w:pos="5040"/>
          <w:tab w:val="left" w:pos="5760"/>
          <w:tab w:val="left" w:pos="6480"/>
          <w:tab w:val="left" w:pos="7200"/>
        </w:tabs>
        <w:rPr>
          <w:b/>
          <w:sz w:val="22"/>
          <w:szCs w:val="22"/>
          <w:lang w:val="en-CA"/>
        </w:rPr>
      </w:pPr>
      <w:r w:rsidRPr="00B072B5">
        <w:rPr>
          <w:b/>
          <w:sz w:val="22"/>
          <w:szCs w:val="22"/>
          <w:lang w:val="en-CA"/>
        </w:rPr>
        <w:tab/>
        <w:t>The key to maintaining the allegiance of this subgroup is to seek out their involvement in strategic and critical issues. In most firms, senior management serves as a catalyst for these initiatives. Participative management techniques can be used to promote input and participation from staff.  Stakeholders that are external to the company, specifically partnerships with suppliers, may also fit into this category.</w:t>
      </w:r>
    </w:p>
    <w:p w14:paraId="219CDDFE" w14:textId="77777777" w:rsidR="009C3928" w:rsidRPr="00B072B5" w:rsidRDefault="009C3928" w:rsidP="009C3928">
      <w:pPr>
        <w:pStyle w:val="Heading2"/>
        <w:keepNext w:val="0"/>
        <w:tabs>
          <w:tab w:val="left" w:pos="2160"/>
          <w:tab w:val="left" w:pos="2880"/>
          <w:tab w:val="left" w:pos="3600"/>
          <w:tab w:val="left" w:pos="4320"/>
          <w:tab w:val="left" w:pos="5040"/>
          <w:tab w:val="left" w:pos="5760"/>
          <w:tab w:val="left" w:pos="6480"/>
          <w:tab w:val="left" w:pos="7200"/>
        </w:tabs>
        <w:rPr>
          <w:b/>
          <w:sz w:val="22"/>
          <w:szCs w:val="22"/>
          <w:lang w:val="en-CA"/>
        </w:rPr>
      </w:pPr>
    </w:p>
    <w:p w14:paraId="19FD19B7" w14:textId="0B065867" w:rsidR="009C3928" w:rsidRPr="00B072B5" w:rsidRDefault="009C3928" w:rsidP="009C3928">
      <w:pPr>
        <w:pStyle w:val="Heading2"/>
        <w:keepNext w:val="0"/>
        <w:tabs>
          <w:tab w:val="left" w:pos="2160"/>
          <w:tab w:val="left" w:pos="2880"/>
          <w:tab w:val="left" w:pos="3600"/>
          <w:tab w:val="left" w:pos="4320"/>
          <w:tab w:val="left" w:pos="5040"/>
          <w:tab w:val="left" w:pos="5760"/>
          <w:tab w:val="left" w:pos="6480"/>
          <w:tab w:val="left" w:pos="7200"/>
        </w:tabs>
        <w:rPr>
          <w:b/>
          <w:bCs/>
          <w:sz w:val="22"/>
          <w:szCs w:val="22"/>
          <w:lang w:val="en-CA"/>
        </w:rPr>
      </w:pPr>
      <w:r w:rsidRPr="00B072B5">
        <w:rPr>
          <w:b/>
          <w:noProof/>
          <w:sz w:val="22"/>
          <w:szCs w:val="22"/>
          <w:lang w:val="en-CA"/>
        </w:rPr>
        <w:drawing>
          <wp:anchor distT="0" distB="0" distL="114300" distR="114300" simplePos="0" relativeHeight="251660288" behindDoc="0" locked="0" layoutInCell="1" allowOverlap="1" wp14:anchorId="5C6603DA" wp14:editId="50E27C50">
            <wp:simplePos x="0" y="0"/>
            <wp:positionH relativeFrom="column">
              <wp:posOffset>0</wp:posOffset>
            </wp:positionH>
            <wp:positionV relativeFrom="paragraph">
              <wp:posOffset>-8890</wp:posOffset>
            </wp:positionV>
            <wp:extent cx="732790" cy="680720"/>
            <wp:effectExtent l="0" t="0" r="0" b="5080"/>
            <wp:wrapSquare wrapText="bothSides"/>
            <wp:docPr id="10482075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73279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2B5">
        <w:rPr>
          <w:b/>
          <w:sz w:val="22"/>
          <w:szCs w:val="22"/>
          <w:lang w:val="en-CA"/>
        </w:rPr>
        <w:t xml:space="preserve">Type Two: The Marginal Stakeholder - Strategy: Monitor </w:t>
      </w:r>
    </w:p>
    <w:p w14:paraId="1DD03D0D" w14:textId="77777777" w:rsidR="009C3928" w:rsidRPr="00B072B5" w:rsidRDefault="009C3928" w:rsidP="009C3928">
      <w:pPr>
        <w:pStyle w:val="Heading2"/>
        <w:keepNext w:val="0"/>
        <w:tabs>
          <w:tab w:val="left" w:pos="2160"/>
          <w:tab w:val="left" w:pos="2880"/>
          <w:tab w:val="left" w:pos="3600"/>
          <w:tab w:val="left" w:pos="4320"/>
          <w:tab w:val="left" w:pos="5040"/>
          <w:tab w:val="left" w:pos="5760"/>
          <w:tab w:val="left" w:pos="6480"/>
          <w:tab w:val="left" w:pos="7200"/>
        </w:tabs>
        <w:rPr>
          <w:b/>
          <w:bCs/>
          <w:sz w:val="22"/>
          <w:szCs w:val="22"/>
          <w:lang w:val="en-CA"/>
        </w:rPr>
      </w:pPr>
      <w:r w:rsidRPr="00B072B5">
        <w:rPr>
          <w:b/>
          <w:sz w:val="22"/>
          <w:szCs w:val="22"/>
          <w:lang w:val="en-CA"/>
        </w:rPr>
        <w:t xml:space="preserve">Marginal stakeholders are ambivalent. They are neither highly threatening nor particularly supportive of the business endeavour. The marginal stakeholder generally takes the form of consumer interest groups, lenders, stockholders, and professional organizations.   Strategically, you </w:t>
      </w:r>
      <w:proofErr w:type="gramStart"/>
      <w:r w:rsidRPr="00B072B5">
        <w:rPr>
          <w:b/>
          <w:sz w:val="22"/>
          <w:szCs w:val="22"/>
          <w:lang w:val="en-CA"/>
        </w:rPr>
        <w:t>have to</w:t>
      </w:r>
      <w:proofErr w:type="gramEnd"/>
      <w:r w:rsidRPr="00B072B5">
        <w:rPr>
          <w:b/>
          <w:sz w:val="22"/>
          <w:szCs w:val="22"/>
          <w:lang w:val="en-CA"/>
        </w:rPr>
        <w:t xml:space="preserve"> monitor the interests of these marginal stakeholders to ensure that they do not detract from your overall goals and objectives.</w:t>
      </w:r>
    </w:p>
    <w:p w14:paraId="58C2DEB5" w14:textId="77777777" w:rsidR="009C3928" w:rsidRPr="00B072B5" w:rsidRDefault="00000000" w:rsidP="009C3928">
      <w:pPr>
        <w:pStyle w:val="Heading2"/>
        <w:tabs>
          <w:tab w:val="left" w:pos="2160"/>
          <w:tab w:val="left" w:pos="2880"/>
          <w:tab w:val="left" w:pos="3600"/>
          <w:tab w:val="left" w:pos="4320"/>
          <w:tab w:val="left" w:pos="5040"/>
          <w:tab w:val="left" w:pos="5760"/>
          <w:tab w:val="left" w:pos="6480"/>
          <w:tab w:val="left" w:pos="7200"/>
        </w:tabs>
        <w:rPr>
          <w:b/>
          <w:sz w:val="22"/>
          <w:szCs w:val="22"/>
          <w:lang w:val="en-CA"/>
        </w:rPr>
      </w:pPr>
      <w:r>
        <w:rPr>
          <w:sz w:val="22"/>
          <w:szCs w:val="22"/>
          <w:lang w:val="en-CA"/>
        </w:rPr>
        <w:object w:dxaOrig="2506" w:dyaOrig="1801" w14:anchorId="50AEA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6pt;margin-top:19pt;width:57.7pt;height:40.85pt;z-index:251661312">
            <v:imagedata r:id="rId8" o:title="" grayscale="t"/>
            <w10:wrap type="square"/>
          </v:shape>
          <o:OLEObject Type="Embed" ProgID="Word.Picture.8" ShapeID="_x0000_s1028" DrawAspect="Content" ObjectID="_1844503868" r:id="rId9"/>
        </w:object>
      </w:r>
    </w:p>
    <w:p w14:paraId="46E6AE6E" w14:textId="4402A532" w:rsidR="009C3928" w:rsidRPr="00B072B5" w:rsidRDefault="009C3928" w:rsidP="009C3928">
      <w:pPr>
        <w:pStyle w:val="Heading2"/>
        <w:tabs>
          <w:tab w:val="left" w:pos="2160"/>
          <w:tab w:val="left" w:pos="2880"/>
          <w:tab w:val="left" w:pos="3600"/>
          <w:tab w:val="left" w:pos="4320"/>
          <w:tab w:val="left" w:pos="5040"/>
          <w:tab w:val="left" w:pos="5760"/>
          <w:tab w:val="left" w:pos="6480"/>
          <w:tab w:val="left" w:pos="7200"/>
        </w:tabs>
        <w:rPr>
          <w:b/>
          <w:sz w:val="22"/>
          <w:szCs w:val="22"/>
          <w:lang w:val="en-CA"/>
        </w:rPr>
      </w:pPr>
      <w:r w:rsidRPr="00B072B5">
        <w:rPr>
          <w:b/>
          <w:sz w:val="22"/>
          <w:szCs w:val="22"/>
          <w:lang w:val="en-CA"/>
        </w:rPr>
        <w:t xml:space="preserve">Type Three: The Non-Supportive Stakeholder- Strategy: Defend </w:t>
      </w:r>
    </w:p>
    <w:p w14:paraId="1ABE8249" w14:textId="77777777" w:rsidR="009C3928" w:rsidRPr="00B072B5" w:rsidRDefault="009C3928" w:rsidP="009C3928">
      <w:pPr>
        <w:pStyle w:val="Heading2"/>
        <w:keepNext w:val="0"/>
        <w:tabs>
          <w:tab w:val="left" w:pos="2160"/>
          <w:tab w:val="left" w:pos="2880"/>
          <w:tab w:val="left" w:pos="3600"/>
          <w:tab w:val="left" w:pos="4320"/>
          <w:tab w:val="left" w:pos="5040"/>
          <w:tab w:val="left" w:pos="5760"/>
          <w:tab w:val="left" w:pos="6480"/>
          <w:tab w:val="left" w:pos="7200"/>
        </w:tabs>
        <w:rPr>
          <w:b/>
          <w:bCs/>
          <w:sz w:val="22"/>
          <w:szCs w:val="22"/>
          <w:lang w:val="en-CA"/>
        </w:rPr>
      </w:pPr>
      <w:r w:rsidRPr="00B072B5">
        <w:rPr>
          <w:b/>
          <w:bCs/>
          <w:sz w:val="22"/>
          <w:szCs w:val="22"/>
          <w:lang w:val="en-CA"/>
        </w:rPr>
        <w:t xml:space="preserve">Members of this subgroup have the potential to threaten the organization and consistently show a low level of cooperation. This type of stakeholder can include competing organizations, possibly employee unions, various levels of government and, on occasion, the media. The best short-term strategy when dealing with the non-supportive stakeholder is to evaluate the situation and decide upon the most appropriate position(s) to take; for </w:t>
      </w:r>
      <w:proofErr w:type="gramStart"/>
      <w:r w:rsidRPr="00B072B5">
        <w:rPr>
          <w:b/>
          <w:bCs/>
          <w:sz w:val="22"/>
          <w:szCs w:val="22"/>
          <w:lang w:val="en-CA"/>
        </w:rPr>
        <w:t>example</w:t>
      </w:r>
      <w:proofErr w:type="gramEnd"/>
      <w:r w:rsidRPr="00B072B5">
        <w:rPr>
          <w:b/>
          <w:bCs/>
          <w:sz w:val="22"/>
          <w:szCs w:val="22"/>
          <w:lang w:val="en-CA"/>
        </w:rPr>
        <w:t xml:space="preserve"> defensive, cooperative, or assertive.</w:t>
      </w:r>
    </w:p>
    <w:p w14:paraId="1998F992" w14:textId="77777777" w:rsidR="009C3928" w:rsidRPr="00B072B5" w:rsidRDefault="009C3928" w:rsidP="009C3928">
      <w:pPr>
        <w:pStyle w:val="Heading2"/>
        <w:tabs>
          <w:tab w:val="left" w:pos="720"/>
          <w:tab w:val="left" w:pos="2160"/>
          <w:tab w:val="left" w:pos="2880"/>
          <w:tab w:val="left" w:pos="3600"/>
          <w:tab w:val="left" w:pos="4320"/>
          <w:tab w:val="left" w:pos="5040"/>
          <w:tab w:val="left" w:pos="5760"/>
          <w:tab w:val="left" w:pos="6480"/>
          <w:tab w:val="left" w:pos="7200"/>
        </w:tabs>
        <w:rPr>
          <w:b/>
          <w:bCs/>
          <w:sz w:val="22"/>
          <w:szCs w:val="22"/>
          <w:lang w:val="en-CA"/>
        </w:rPr>
      </w:pPr>
      <w:r w:rsidRPr="00B072B5">
        <w:rPr>
          <w:b/>
          <w:bCs/>
          <w:sz w:val="22"/>
          <w:szCs w:val="22"/>
          <w:lang w:val="en-CA"/>
        </w:rPr>
        <w:tab/>
        <w:t xml:space="preserve">The long-term strategy is to try to reduce your dependence on these stakeholders while changing their status - that is, converting them to one of the other groups. </w:t>
      </w:r>
    </w:p>
    <w:p w14:paraId="1CAB21B8" w14:textId="77777777" w:rsidR="009C3928" w:rsidRPr="00B072B5" w:rsidRDefault="009C3928" w:rsidP="009C3928">
      <w:pPr>
        <w:rPr>
          <w:sz w:val="22"/>
          <w:szCs w:val="22"/>
        </w:rPr>
      </w:pPr>
    </w:p>
    <w:p w14:paraId="6C3954DA" w14:textId="042AAF2D" w:rsidR="009C3928" w:rsidRPr="00B072B5" w:rsidRDefault="009C3928" w:rsidP="009C3928">
      <w:pPr>
        <w:pStyle w:val="Heading2"/>
        <w:tabs>
          <w:tab w:val="left" w:pos="2160"/>
          <w:tab w:val="left" w:pos="2880"/>
          <w:tab w:val="left" w:pos="3600"/>
          <w:tab w:val="left" w:pos="4320"/>
          <w:tab w:val="left" w:pos="5040"/>
          <w:tab w:val="left" w:pos="5760"/>
          <w:tab w:val="left" w:pos="6480"/>
          <w:tab w:val="left" w:pos="7200"/>
        </w:tabs>
        <w:rPr>
          <w:b/>
          <w:sz w:val="22"/>
          <w:szCs w:val="22"/>
          <w:lang w:val="en-CA"/>
        </w:rPr>
      </w:pPr>
      <w:r w:rsidRPr="00B072B5">
        <w:rPr>
          <w:b/>
          <w:noProof/>
          <w:sz w:val="22"/>
          <w:szCs w:val="22"/>
          <w:lang w:val="en-CA"/>
        </w:rPr>
        <w:drawing>
          <wp:anchor distT="0" distB="0" distL="114300" distR="114300" simplePos="0" relativeHeight="251662336" behindDoc="0" locked="0" layoutInCell="1" allowOverlap="1" wp14:anchorId="58931530" wp14:editId="085847F7">
            <wp:simplePos x="0" y="0"/>
            <wp:positionH relativeFrom="column">
              <wp:posOffset>45720</wp:posOffset>
            </wp:positionH>
            <wp:positionV relativeFrom="paragraph">
              <wp:posOffset>0</wp:posOffset>
            </wp:positionV>
            <wp:extent cx="732790" cy="745490"/>
            <wp:effectExtent l="0" t="0" r="0" b="0"/>
            <wp:wrapSquare wrapText="bothSides"/>
            <wp:docPr id="913479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732790" cy="745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72B5">
        <w:rPr>
          <w:b/>
          <w:sz w:val="22"/>
          <w:szCs w:val="22"/>
          <w:lang w:val="en-CA"/>
        </w:rPr>
        <w:t xml:space="preserve">Type Four - The Mixed Blessing Stakeholder- Strategy: Collaborate </w:t>
      </w:r>
    </w:p>
    <w:p w14:paraId="6E791432" w14:textId="77777777" w:rsidR="009C3928" w:rsidRPr="00B072B5" w:rsidRDefault="009C3928" w:rsidP="009C3928">
      <w:pPr>
        <w:rPr>
          <w:i/>
          <w:sz w:val="22"/>
          <w:szCs w:val="22"/>
        </w:rPr>
      </w:pPr>
      <w:r w:rsidRPr="00B072B5">
        <w:rPr>
          <w:bCs/>
          <w:sz w:val="22"/>
          <w:szCs w:val="22"/>
        </w:rPr>
        <w:t xml:space="preserve">Within any business there is the stakeholder who is equally a threat and an ally. </w:t>
      </w:r>
      <w:r w:rsidRPr="00B072B5">
        <w:rPr>
          <w:sz w:val="22"/>
          <w:szCs w:val="22"/>
        </w:rPr>
        <w:t>The mixed blessing stakeholder might be the employee with scarce skills, demanding customers, single-source suppliers, and organizations that offer complementary products or services. Their allegiance can shift quickly depending, in part, on how you deal with them. The best approach when working with the mixed blessing stakeholder is to collaborate with them in establishing joint ventures, mergers, and other projects that require your collective skills.</w:t>
      </w:r>
      <w:r w:rsidRPr="00B072B5">
        <w:rPr>
          <w:i/>
          <w:sz w:val="22"/>
          <w:szCs w:val="22"/>
        </w:rPr>
        <w:t xml:space="preserve"> </w:t>
      </w:r>
    </w:p>
    <w:p w14:paraId="3608BCAC" w14:textId="77777777" w:rsidR="009C3928" w:rsidRPr="00B072B5" w:rsidRDefault="009C3928" w:rsidP="009C3928">
      <w:pPr>
        <w:rPr>
          <w:i/>
          <w:sz w:val="22"/>
          <w:szCs w:val="22"/>
        </w:rPr>
      </w:pPr>
    </w:p>
    <w:p w14:paraId="73864813" w14:textId="77777777" w:rsidR="00824E79" w:rsidRDefault="00824E79"/>
    <w:sectPr w:rsidR="00824E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7EF9" w14:textId="77777777" w:rsidR="007F798C" w:rsidRDefault="007F798C" w:rsidP="009C3928">
      <w:r>
        <w:separator/>
      </w:r>
    </w:p>
  </w:endnote>
  <w:endnote w:type="continuationSeparator" w:id="0">
    <w:p w14:paraId="59245D01" w14:textId="77777777" w:rsidR="007F798C" w:rsidRDefault="007F798C" w:rsidP="009C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C2EB" w14:textId="77777777" w:rsidR="007F798C" w:rsidRDefault="007F798C" w:rsidP="009C3928">
      <w:r>
        <w:separator/>
      </w:r>
    </w:p>
  </w:footnote>
  <w:footnote w:type="continuationSeparator" w:id="0">
    <w:p w14:paraId="6FB0FF91" w14:textId="77777777" w:rsidR="007F798C" w:rsidRDefault="007F798C" w:rsidP="009C3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7F"/>
    <w:rsid w:val="00056D66"/>
    <w:rsid w:val="00167F8E"/>
    <w:rsid w:val="00204A4C"/>
    <w:rsid w:val="00256675"/>
    <w:rsid w:val="006E3893"/>
    <w:rsid w:val="007F798C"/>
    <w:rsid w:val="00824E79"/>
    <w:rsid w:val="0087577F"/>
    <w:rsid w:val="009C3928"/>
    <w:rsid w:val="00A06484"/>
    <w:rsid w:val="00CF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BB01CF1"/>
  <w15:chartTrackingRefBased/>
  <w15:docId w15:val="{415E4000-6FB2-419F-BA37-B8F81452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28"/>
    <w:pPr>
      <w:spacing w:after="0" w:line="240" w:lineRule="auto"/>
    </w:pPr>
    <w:rPr>
      <w:rFonts w:ascii="Times New Roman" w:eastAsia="Times New Roman" w:hAnsi="Times New Roman" w:cs="Times New Roman"/>
      <w:kern w:val="0"/>
      <w:lang w:val="en-CA"/>
      <w14:ligatures w14:val="none"/>
    </w:rPr>
  </w:style>
  <w:style w:type="paragraph" w:styleId="Heading1">
    <w:name w:val="heading 1"/>
    <w:basedOn w:val="Normal"/>
    <w:next w:val="Normal"/>
    <w:link w:val="Heading1Char"/>
    <w:uiPriority w:val="9"/>
    <w:qFormat/>
    <w:rsid w:val="008757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nhideWhenUsed/>
    <w:qFormat/>
    <w:rsid w:val="008757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8757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8757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87577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87577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87577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87577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87577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7F"/>
    <w:rPr>
      <w:rFonts w:eastAsiaTheme="majorEastAsia" w:cstheme="majorBidi"/>
      <w:color w:val="272727" w:themeColor="text1" w:themeTint="D8"/>
    </w:rPr>
  </w:style>
  <w:style w:type="paragraph" w:styleId="Title">
    <w:name w:val="Title"/>
    <w:basedOn w:val="Normal"/>
    <w:next w:val="Normal"/>
    <w:link w:val="TitleChar"/>
    <w:uiPriority w:val="10"/>
    <w:qFormat/>
    <w:rsid w:val="0087577F"/>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87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87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7F"/>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87577F"/>
    <w:rPr>
      <w:i/>
      <w:iCs/>
      <w:color w:val="404040" w:themeColor="text1" w:themeTint="BF"/>
    </w:rPr>
  </w:style>
  <w:style w:type="paragraph" w:styleId="ListParagraph">
    <w:name w:val="List Paragraph"/>
    <w:basedOn w:val="Normal"/>
    <w:uiPriority w:val="34"/>
    <w:qFormat/>
    <w:rsid w:val="0087577F"/>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87577F"/>
    <w:rPr>
      <w:i/>
      <w:iCs/>
      <w:color w:val="0F4761" w:themeColor="accent1" w:themeShade="BF"/>
    </w:rPr>
  </w:style>
  <w:style w:type="paragraph" w:styleId="IntenseQuote">
    <w:name w:val="Intense Quote"/>
    <w:basedOn w:val="Normal"/>
    <w:next w:val="Normal"/>
    <w:link w:val="IntenseQuoteChar"/>
    <w:uiPriority w:val="30"/>
    <w:qFormat/>
    <w:rsid w:val="008757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87577F"/>
    <w:rPr>
      <w:i/>
      <w:iCs/>
      <w:color w:val="0F4761" w:themeColor="accent1" w:themeShade="BF"/>
    </w:rPr>
  </w:style>
  <w:style w:type="character" w:styleId="IntenseReference">
    <w:name w:val="Intense Reference"/>
    <w:basedOn w:val="DefaultParagraphFont"/>
    <w:uiPriority w:val="32"/>
    <w:qFormat/>
    <w:rsid w:val="0087577F"/>
    <w:rPr>
      <w:b/>
      <w:bCs/>
      <w:smallCaps/>
      <w:color w:val="0F4761" w:themeColor="accent1" w:themeShade="BF"/>
      <w:spacing w:val="5"/>
    </w:rPr>
  </w:style>
  <w:style w:type="paragraph" w:styleId="FootnoteText">
    <w:name w:val="footnote text"/>
    <w:basedOn w:val="Normal"/>
    <w:link w:val="FootnoteTextChar"/>
    <w:semiHidden/>
    <w:rsid w:val="009C3928"/>
    <w:rPr>
      <w:sz w:val="20"/>
      <w:szCs w:val="20"/>
      <w:lang w:val="en-US"/>
    </w:rPr>
  </w:style>
  <w:style w:type="character" w:customStyle="1" w:styleId="FootnoteTextChar">
    <w:name w:val="Footnote Text Char"/>
    <w:basedOn w:val="DefaultParagraphFont"/>
    <w:link w:val="FootnoteText"/>
    <w:semiHidden/>
    <w:rsid w:val="009C392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9C3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wmf"/><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3587</Characters>
  <Application>Microsoft Office Word</Application>
  <DocSecurity>0</DocSecurity>
  <Lines>57</Lines>
  <Paragraphs>17</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3</cp:revision>
  <dcterms:created xsi:type="dcterms:W3CDTF">2026-07-02T19:52:00Z</dcterms:created>
  <dcterms:modified xsi:type="dcterms:W3CDTF">2026-07-02T20:25:00Z</dcterms:modified>
</cp:coreProperties>
</file>